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C5693" w14:textId="77777777" w:rsidR="00892FC7" w:rsidRPr="00892FC7" w:rsidRDefault="00892FC7" w:rsidP="00892FC7">
      <w:pPr>
        <w:spacing w:after="450" w:line="480" w:lineRule="atLeast"/>
        <w:outlineLvl w:val="1"/>
        <w:rPr>
          <w:rFonts w:ascii="Geometria" w:eastAsia="Times New Roman" w:hAnsi="Geometria" w:cs="Times New Roman"/>
          <w:color w:val="6CAEDF"/>
          <w:sz w:val="36"/>
          <w:szCs w:val="36"/>
          <w:lang w:eastAsia="ru-RU"/>
        </w:rPr>
      </w:pPr>
      <w:r w:rsidRPr="00892FC7">
        <w:rPr>
          <w:rFonts w:ascii="Geometria" w:eastAsia="Times New Roman" w:hAnsi="Geometria" w:cs="Times New Roman"/>
          <w:color w:val="6CAEDF"/>
          <w:sz w:val="36"/>
          <w:szCs w:val="36"/>
          <w:lang w:eastAsia="ru-RU"/>
        </w:rPr>
        <w:t xml:space="preserve">План гарантийного обслуживания </w:t>
      </w:r>
      <w:proofErr w:type="spellStart"/>
      <w:r w:rsidRPr="00892FC7">
        <w:rPr>
          <w:rFonts w:ascii="Geometria" w:eastAsia="Times New Roman" w:hAnsi="Geometria" w:cs="Times New Roman"/>
          <w:color w:val="6CAEDF"/>
          <w:sz w:val="36"/>
          <w:szCs w:val="36"/>
          <w:lang w:eastAsia="ru-RU"/>
        </w:rPr>
        <w:t>Mentor</w:t>
      </w:r>
      <w:proofErr w:type="spellEnd"/>
      <w:r w:rsidRPr="00892FC7">
        <w:rPr>
          <w:rFonts w:ascii="Geometria" w:eastAsia="Times New Roman" w:hAnsi="Geometria" w:cs="Times New Roman"/>
          <w:color w:val="6CAEDF"/>
          <w:sz w:val="36"/>
          <w:szCs w:val="36"/>
          <w:lang w:eastAsia="ru-RU"/>
        </w:rPr>
        <w:t xml:space="preserve"> </w:t>
      </w:r>
      <w:proofErr w:type="spellStart"/>
      <w:r w:rsidRPr="00892FC7">
        <w:rPr>
          <w:rFonts w:ascii="Geometria" w:eastAsia="Times New Roman" w:hAnsi="Geometria" w:cs="Times New Roman"/>
          <w:color w:val="6CAEDF"/>
          <w:sz w:val="36"/>
          <w:szCs w:val="36"/>
          <w:lang w:eastAsia="ru-RU"/>
        </w:rPr>
        <w:t>PatientCare</w:t>
      </w:r>
      <w:proofErr w:type="spellEnd"/>
      <w:r w:rsidRPr="00892FC7">
        <w:rPr>
          <w:rFonts w:ascii="Geometria" w:eastAsia="Times New Roman" w:hAnsi="Geometria" w:cs="Times New Roman"/>
          <w:color w:val="6CAEDF"/>
          <w:sz w:val="36"/>
          <w:szCs w:val="36"/>
          <w:lang w:eastAsia="ru-RU"/>
        </w:rPr>
        <w:t xml:space="preserve"> </w:t>
      </w:r>
      <w:proofErr w:type="spellStart"/>
      <w:r w:rsidRPr="00892FC7">
        <w:rPr>
          <w:rFonts w:ascii="Geometria" w:eastAsia="Times New Roman" w:hAnsi="Geometria" w:cs="Times New Roman"/>
          <w:color w:val="6CAEDF"/>
          <w:sz w:val="36"/>
          <w:szCs w:val="36"/>
          <w:lang w:eastAsia="ru-RU"/>
        </w:rPr>
        <w:t>Promise</w:t>
      </w:r>
      <w:proofErr w:type="spellEnd"/>
      <w:r w:rsidRPr="00892FC7">
        <w:rPr>
          <w:rFonts w:ascii="Geometria" w:eastAsia="Times New Roman" w:hAnsi="Geometria" w:cs="Times New Roman"/>
          <w:color w:val="6CAEDF"/>
          <w:sz w:val="36"/>
          <w:szCs w:val="36"/>
          <w:lang w:eastAsia="ru-RU"/>
        </w:rPr>
        <w:t xml:space="preserve"> – для вашей уверенности!</w:t>
      </w:r>
    </w:p>
    <w:p w14:paraId="18D1FEF3" w14:textId="77777777" w:rsidR="00892FC7" w:rsidRPr="00892FC7" w:rsidRDefault="00892FC7" w:rsidP="00892FC7">
      <w:pPr>
        <w:spacing w:after="0" w:line="360" w:lineRule="atLeast"/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</w:pPr>
      <w:r w:rsidRPr="00892FC7">
        <w:rPr>
          <w:rFonts w:ascii="Geometria_bold" w:eastAsia="Times New Roman" w:hAnsi="Geometria_bold" w:cs="Times New Roman"/>
          <w:color w:val="404040"/>
          <w:sz w:val="24"/>
          <w:szCs w:val="24"/>
          <w:lang w:eastAsia="ru-RU"/>
        </w:rPr>
        <w:t>01</w:t>
      </w:r>
    </w:p>
    <w:p w14:paraId="4B2E76EF" w14:textId="77777777" w:rsidR="00892FC7" w:rsidRPr="00892FC7" w:rsidRDefault="00892FC7" w:rsidP="00892FC7">
      <w:pPr>
        <w:spacing w:before="150" w:line="360" w:lineRule="atLeast"/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</w:pPr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Предлагая свою продукцию, компания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Mentor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Patient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Care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Promise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 на первое место выносит вопросы безопасности здоровья своих клиенток. Мы проявляем заботу и контролируем их состояние не только во время лечения, но и в период, относящийся к другим этапам после операций. Беря на себя долгосрочные обязательства, мы даем понять нашим пациентам, что их здоровье не останется вне сферы интересов компании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Mentor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. Это значит, что процесс лечения не завершается после проведения пластической операции, а он продолжается до тех пор, пока безопасность клиента не переходит на гарантированно стабильный уровень.</w:t>
      </w:r>
    </w:p>
    <w:p w14:paraId="509593AD" w14:textId="77777777" w:rsidR="00892FC7" w:rsidRPr="00892FC7" w:rsidRDefault="00892FC7" w:rsidP="00892FC7">
      <w:pPr>
        <w:spacing w:after="0" w:line="360" w:lineRule="atLeast"/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</w:pPr>
      <w:r w:rsidRPr="00892FC7">
        <w:rPr>
          <w:rFonts w:ascii="Geometria_bold" w:eastAsia="Times New Roman" w:hAnsi="Geometria_bold" w:cs="Times New Roman"/>
          <w:color w:val="404040"/>
          <w:sz w:val="24"/>
          <w:szCs w:val="24"/>
          <w:lang w:eastAsia="ru-RU"/>
        </w:rPr>
        <w:t>02</w:t>
      </w:r>
    </w:p>
    <w:p w14:paraId="154F406C" w14:textId="77777777" w:rsidR="00892FC7" w:rsidRPr="00892FC7" w:rsidRDefault="00892FC7" w:rsidP="00892FC7">
      <w:pPr>
        <w:spacing w:before="150" w:line="360" w:lineRule="atLeast"/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</w:pPr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Этому способствует авторитет компании, которая четверть века работает над проблемой увеличения грудных желез у женщин. Опыт, полученный во время научных исследований, практических действий, вывел компанию на лидерские позиции среди других производителей данной продукции по всему миру. Ей нет равных в области внедрения инновационных технологий, которые составляют основу подхода к решению задач по совершенствованию груди женщин путем увеличения груди методами введения имплантатов. Наши препараты, применяющиеся для проведения операций по увеличению бюста, комфортные, безопасные и эстетичные.</w:t>
      </w:r>
    </w:p>
    <w:p w14:paraId="1C672A48" w14:textId="77777777" w:rsidR="00892FC7" w:rsidRPr="00892FC7" w:rsidRDefault="00892FC7" w:rsidP="00892FC7">
      <w:pPr>
        <w:spacing w:after="0" w:line="360" w:lineRule="atLeast"/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</w:pPr>
      <w:r w:rsidRPr="00892FC7">
        <w:rPr>
          <w:rFonts w:ascii="Geometria_bold" w:eastAsia="Times New Roman" w:hAnsi="Geometria_bold" w:cs="Times New Roman"/>
          <w:color w:val="404040"/>
          <w:sz w:val="24"/>
          <w:szCs w:val="24"/>
          <w:lang w:eastAsia="ru-RU"/>
        </w:rPr>
        <w:t>03</w:t>
      </w:r>
    </w:p>
    <w:p w14:paraId="3CCDC4BA" w14:textId="77777777" w:rsidR="00892FC7" w:rsidRPr="00892FC7" w:rsidRDefault="00892FC7" w:rsidP="00892FC7">
      <w:pPr>
        <w:spacing w:before="150" w:line="360" w:lineRule="atLeast"/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</w:pPr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Компания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Mentor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Patient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Care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Promise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 является первым производителем грудных имплантатов, который предлагает четко нормированную с широким спектром обязательств гарантию на свою продукцию. Гарантийное обеспечение распространяется на весь период действия договорных обязательств, начиная с момента проведения операции и до полного завершения действий, обеспечивающих нормальное состояние здоровья женщины. Такой объем ответственности компания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Mentor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 взяла на себя одной из первых в мире, и это позволило не только построить отношения с клиентами на высоком доверительном уровне, но и поднять уровень обслуживания. Гарантии качества операции и материалов, которые будут имплантированы, вступают в силу еще на подготовительном этапе.</w:t>
      </w:r>
    </w:p>
    <w:p w14:paraId="3D00F2BB" w14:textId="77777777" w:rsidR="00892FC7" w:rsidRPr="00892FC7" w:rsidRDefault="00892FC7" w:rsidP="00892FC7">
      <w:pPr>
        <w:spacing w:after="0" w:line="360" w:lineRule="atLeast"/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</w:pPr>
      <w:r w:rsidRPr="00892FC7">
        <w:rPr>
          <w:rFonts w:ascii="Geometria_bold" w:eastAsia="Times New Roman" w:hAnsi="Geometria_bold" w:cs="Times New Roman"/>
          <w:color w:val="404040"/>
          <w:sz w:val="24"/>
          <w:szCs w:val="24"/>
          <w:lang w:eastAsia="ru-RU"/>
        </w:rPr>
        <w:t>04</w:t>
      </w:r>
    </w:p>
    <w:p w14:paraId="686CBDA2" w14:textId="77777777" w:rsidR="00892FC7" w:rsidRPr="00892FC7" w:rsidRDefault="00892FC7" w:rsidP="00892FC7">
      <w:pPr>
        <w:spacing w:before="150" w:line="360" w:lineRule="atLeast"/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</w:pPr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Стоимость подготовки к операции по увеличению груди и имплантатов определяются важностью и взвешенностью принимаемых решений. Компания </w:t>
      </w:r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lastRenderedPageBreak/>
        <w:t xml:space="preserve">обеспечивает высокое качество любого своего изделия. Ограниченность обязательств по гарантии относится не к исполнителю, потому что за свою работу он отвечает отдельно, а к возможностям самой клиентки. Если возникают непредвиденные ситуации, которые не входят в перечень прогнозируемых осложнений, гарантии компании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Mentor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Patient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Care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Promise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 распространяются на обязательство оказания всесторонней помощи пациентке.</w:t>
      </w:r>
    </w:p>
    <w:p w14:paraId="2EB3D78E" w14:textId="77777777" w:rsidR="00892FC7" w:rsidRPr="00892FC7" w:rsidRDefault="00892FC7" w:rsidP="00892FC7">
      <w:pPr>
        <w:spacing w:after="0" w:line="360" w:lineRule="atLeast"/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</w:pPr>
      <w:r w:rsidRPr="00892FC7">
        <w:rPr>
          <w:rFonts w:ascii="Geometria_bold" w:eastAsia="Times New Roman" w:hAnsi="Geometria_bold" w:cs="Times New Roman"/>
          <w:color w:val="404040"/>
          <w:sz w:val="24"/>
          <w:szCs w:val="24"/>
          <w:lang w:eastAsia="ru-RU"/>
        </w:rPr>
        <w:t>05</w:t>
      </w:r>
    </w:p>
    <w:p w14:paraId="4461250C" w14:textId="77777777" w:rsidR="00892FC7" w:rsidRPr="00892FC7" w:rsidRDefault="00892FC7" w:rsidP="00892FC7">
      <w:pPr>
        <w:spacing w:before="150" w:line="360" w:lineRule="atLeast"/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</w:pPr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Взаимосвязь между грудными имплантатами и гарантиями не зависит от стоимости. Компания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Mentor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 выпускает только качественную силиконовую продукцию, за состояние которой она готова демонстрировать полную уверенность. Прежде чем вы решитесь на операцию по увеличению груди, мы поможем вам осмыслить все аргументы «за» и «против» такого мероприятия с предоставлением перечня наших обязательств и гарантий. На первом месте в нашей работе является то, чтобы вы получили абсолютно безопасный для вашего здоровья медицинский материал, с помощью которого вы бы получили в полном объеме ожидаемый результат.</w:t>
      </w:r>
    </w:p>
    <w:p w14:paraId="5DD71B9E" w14:textId="77777777" w:rsidR="00892FC7" w:rsidRPr="00892FC7" w:rsidRDefault="00892FC7" w:rsidP="00892FC7">
      <w:pPr>
        <w:spacing w:after="0" w:line="360" w:lineRule="atLeast"/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</w:pPr>
      <w:r w:rsidRPr="00892FC7">
        <w:rPr>
          <w:rFonts w:ascii="Geometria_bold" w:eastAsia="Times New Roman" w:hAnsi="Geometria_bold" w:cs="Times New Roman"/>
          <w:color w:val="404040"/>
          <w:sz w:val="24"/>
          <w:szCs w:val="24"/>
          <w:lang w:eastAsia="ru-RU"/>
        </w:rPr>
        <w:t>06</w:t>
      </w:r>
    </w:p>
    <w:p w14:paraId="204B6992" w14:textId="77777777" w:rsidR="00892FC7" w:rsidRPr="00892FC7" w:rsidRDefault="00892FC7" w:rsidP="00892FC7">
      <w:pPr>
        <w:spacing w:before="150" w:line="360" w:lineRule="atLeast"/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</w:pPr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За увеличение молочных желез цена определяется не стоимостью работы и материалов, а предоставленными гарантиями. Чем выше уверенность врачей в том, что организм пациентки способен перенести сложную нагрузку, каковой является операция по увеличению груди, тем меньше вы услышите аргументов в пользу того, что вам не стоит соглашаться на эту процедуру. Компания </w:t>
      </w:r>
      <w:proofErr w:type="spellStart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>Mentor</w:t>
      </w:r>
      <w:proofErr w:type="spellEnd"/>
      <w:r w:rsidRPr="00892FC7">
        <w:rPr>
          <w:rFonts w:ascii="Geometria_light" w:eastAsia="Times New Roman" w:hAnsi="Geometria_light" w:cs="Times New Roman"/>
          <w:color w:val="9F9F9F"/>
          <w:sz w:val="24"/>
          <w:szCs w:val="24"/>
          <w:lang w:eastAsia="ru-RU"/>
        </w:rPr>
        <w:t xml:space="preserve"> дает гарантию на свои материалы с возможностью их обновления без дополнительных затрат. Поставив силиконовые имплантаты от этого производителя, каждая клиентка автоматически попадает в перечень клиентов компании, чьи права защищены обществом прав потребителя.</w:t>
      </w:r>
    </w:p>
    <w:p w14:paraId="6372ED54" w14:textId="77777777" w:rsidR="000C4AD2" w:rsidRDefault="00892FC7"/>
    <w:sectPr w:rsidR="000C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metria">
    <w:altName w:val="Cambria"/>
    <w:panose1 w:val="00000000000000000000"/>
    <w:charset w:val="00"/>
    <w:family w:val="roman"/>
    <w:notTrueType/>
    <w:pitch w:val="default"/>
  </w:font>
  <w:font w:name="Geometria_bold">
    <w:altName w:val="Cambria"/>
    <w:panose1 w:val="00000000000000000000"/>
    <w:charset w:val="00"/>
    <w:family w:val="roman"/>
    <w:notTrueType/>
    <w:pitch w:val="default"/>
  </w:font>
  <w:font w:name="Geometria_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C7"/>
    <w:rsid w:val="005260C8"/>
    <w:rsid w:val="006E0069"/>
    <w:rsid w:val="0089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FDBA"/>
  <w15:chartTrackingRefBased/>
  <w15:docId w15:val="{2ADB38EF-5363-4486-AB6F-FCB2BDB8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2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outnum">
    <w:name w:val="about_num"/>
    <w:basedOn w:val="a0"/>
    <w:rsid w:val="00892FC7"/>
  </w:style>
  <w:style w:type="paragraph" w:styleId="a3">
    <w:name w:val="Normal (Web)"/>
    <w:basedOn w:val="a"/>
    <w:uiPriority w:val="99"/>
    <w:semiHidden/>
    <w:unhideWhenUsed/>
    <w:rsid w:val="0089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845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6087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082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4269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70411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884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0528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6634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4831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497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16631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2956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Tyulenyeva</dc:creator>
  <cp:keywords/>
  <dc:description/>
  <cp:lastModifiedBy>Kristina Tyulenyeva</cp:lastModifiedBy>
  <cp:revision>1</cp:revision>
  <dcterms:created xsi:type="dcterms:W3CDTF">2020-08-02T03:35:00Z</dcterms:created>
  <dcterms:modified xsi:type="dcterms:W3CDTF">2020-08-02T03:35:00Z</dcterms:modified>
</cp:coreProperties>
</file>